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производства по делу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  <w:sz w:val="26"/>
          <w:szCs w:val="26"/>
        </w:rPr>
        <w:t>ного округа – Югры Миненко 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453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2803/2026,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1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725870 от 28.02.2026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д.111 кв.151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18810586251121027967 от 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смотренного ч.2 ст.12.9 КоАП РФ, чем совершил правонарушение, предусмотренное ч.1 ст.20.25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К.С.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судом установлены обстоятельства, исключающие производство по делу об административном правонарушении, в связи с чем производство по делу подлежит прекращению.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п.7 ч.1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ст.24.5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КоАП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производство по делу об административном правонарушении не может быть начато, а начатое производство подлежит прекращению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17.04.2026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ировым судьей судебного участка №3 Ханты-Мансийского судебного район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вынесено постановление о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по делу №5-</w:t>
      </w:r>
      <w:r>
        <w:rPr>
          <w:rFonts w:ascii="Times New Roman" w:eastAsia="Times New Roman" w:hAnsi="Times New Roman" w:cs="Times New Roman"/>
          <w:sz w:val="26"/>
          <w:szCs w:val="26"/>
        </w:rPr>
        <w:t>277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-2803/2026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он, </w:t>
      </w:r>
      <w:r>
        <w:rPr>
          <w:rFonts w:ascii="Times New Roman" w:eastAsia="Times New Roman" w:hAnsi="Times New Roman" w:cs="Times New Roman"/>
          <w:sz w:val="26"/>
          <w:szCs w:val="26"/>
        </w:rPr>
        <w:t>03.02.2026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1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д.111 кв.151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ст.32.2 КоАП РФ, административный штраф в размере 750 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18810586251121027967 от 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основные признаки противоправных действий, указанных в деле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№5-</w:t>
      </w:r>
      <w:r>
        <w:rPr>
          <w:rFonts w:ascii="Times New Roman" w:eastAsia="Times New Roman" w:hAnsi="Times New Roman" w:cs="Times New Roman"/>
          <w:sz w:val="26"/>
          <w:szCs w:val="26"/>
        </w:rPr>
        <w:t>277</w:t>
      </w:r>
      <w:r>
        <w:rPr>
          <w:rFonts w:ascii="Times New Roman" w:eastAsia="Times New Roman" w:hAnsi="Times New Roman" w:cs="Times New Roman"/>
          <w:sz w:val="26"/>
          <w:szCs w:val="26"/>
        </w:rPr>
        <w:t>-2803/2026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неуплаты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18810586251121027967 от 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правонарушения, предусмотренного ч.2 ст.12.9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настоящем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совпадают, то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</w:t>
      </w:r>
      <w:r>
        <w:rPr>
          <w:rFonts w:ascii="Times New Roman" w:eastAsia="Times New Roman" w:hAnsi="Times New Roman" w:cs="Times New Roman"/>
          <w:sz w:val="26"/>
          <w:szCs w:val="26"/>
        </w:rPr>
        <w:t>прекращению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так как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одно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лицо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дважды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нести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ответственность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anchor="/document/12125267/entry/294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ст.29.4 ч.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при наличии 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ст.24.5 КоАП РФ выносится постановление о прекращении производства по делу.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ст.29.10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мировой судья,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рекратить производство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Кургузова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Кирилла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п.7 ч.1 ст.24.5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наличием по одному и тому же факту совершения противоправных 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 о назначении административного наказания.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Ханты-Мансийский районный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данного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7">
    <w:name w:val="cat-UserDefined grp-17 rplc-7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8rplc-25">
    <w:name w:val="cat-UserDefined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